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00FB" w14:textId="77777777" w:rsidR="00E05847" w:rsidRPr="00E05847" w:rsidRDefault="00E05847" w:rsidP="00E05847">
      <w:pPr>
        <w:spacing w:after="100" w:afterAutospacing="1" w:line="750" w:lineRule="atLeast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4"/>
          <w:szCs w:val="44"/>
          <w:lang w:eastAsia="fr-FR"/>
        </w:rPr>
      </w:pPr>
      <w:r w:rsidRPr="00E05847">
        <w:rPr>
          <w:rFonts w:ascii="Roboto" w:eastAsia="Times New Roman" w:hAnsi="Roboto" w:cs="Times New Roman"/>
          <w:b/>
          <w:bCs/>
          <w:color w:val="000000"/>
          <w:kern w:val="36"/>
          <w:sz w:val="44"/>
          <w:szCs w:val="44"/>
          <w:lang w:eastAsia="fr-FR"/>
        </w:rPr>
        <w:t>Les déchets végétaux, une véritable ressource à valoriser au jardin</w:t>
      </w:r>
    </w:p>
    <w:p w14:paraId="5CAD949E" w14:textId="77777777" w:rsidR="00E05847" w:rsidRPr="00E05847" w:rsidRDefault="00E05847" w:rsidP="00E05847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</w:pPr>
      <w:r w:rsidRPr="00E058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>Jardiner Autrement | le </w:t>
      </w:r>
      <w:hyperlink r:id="rId5" w:history="1">
        <w:r w:rsidRPr="00E05847">
          <w:rPr>
            <w:rFonts w:ascii="Times New Roman" w:eastAsia="Times New Roman" w:hAnsi="Times New Roman" w:cs="Times New Roman"/>
            <w:b/>
            <w:bCs/>
            <w:color w:val="0C6231"/>
            <w:sz w:val="36"/>
            <w:szCs w:val="36"/>
            <w:u w:val="single"/>
            <w:lang w:eastAsia="fr-FR"/>
          </w:rPr>
          <w:t>29 octobre 2021</w:t>
        </w:r>
      </w:hyperlink>
    </w:p>
    <w:p w14:paraId="0A2B5FC5" w14:textId="77777777" w:rsidR="00E05847" w:rsidRPr="00E05847" w:rsidRDefault="00E05847" w:rsidP="00E05847">
      <w:pPr>
        <w:spacing w:afterAutospacing="1"/>
        <w:jc w:val="both"/>
        <w:rPr>
          <w:rFonts w:ascii="Roboto" w:eastAsia="Times New Roman" w:hAnsi="Roboto" w:cs="Times New Roman"/>
          <w:color w:val="333333"/>
          <w:sz w:val="36"/>
          <w:szCs w:val="36"/>
          <w:lang w:eastAsia="fr-FR"/>
        </w:rPr>
      </w:pPr>
      <w:r w:rsidRPr="00E05847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fr-FR"/>
        </w:rPr>
        <w:t>La </w:t>
      </w:r>
      <w:hyperlink r:id="rId6" w:history="1">
        <w:r w:rsidRPr="00E05847">
          <w:rPr>
            <w:rFonts w:ascii="Roboto" w:eastAsia="Times New Roman" w:hAnsi="Roboto" w:cs="Times New Roman"/>
            <w:b/>
            <w:bCs/>
            <w:color w:val="0C6231"/>
            <w:sz w:val="36"/>
            <w:szCs w:val="36"/>
            <w:u w:val="single"/>
            <w:lang w:eastAsia="fr-FR"/>
          </w:rPr>
          <w:t>matière organique</w:t>
        </w:r>
      </w:hyperlink>
      <w:r w:rsidRPr="00E05847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fr-FR"/>
        </w:rPr>
        <w:t> est une ressource provenant principalement des végétaux et des animaux. Ces ressources sont considérées comme les carburants de l’agroécologie. Le jardinier veillera, alors, à utiliser ces ressources au plus près de son jardin et être un acteur de l’économie circulaire. </w:t>
      </w:r>
    </w:p>
    <w:p w14:paraId="1F8688C4" w14:textId="77777777" w:rsidR="00E05847" w:rsidRPr="00E05847" w:rsidRDefault="00E05847" w:rsidP="00E05847">
      <w:pPr>
        <w:pStyle w:val="NormalWeb"/>
        <w:spacing w:before="0" w:beforeAutospacing="0"/>
        <w:jc w:val="both"/>
        <w:rPr>
          <w:sz w:val="36"/>
          <w:szCs w:val="36"/>
        </w:rPr>
      </w:pPr>
      <w:r w:rsidRPr="00E05847">
        <w:rPr>
          <w:sz w:val="36"/>
          <w:szCs w:val="36"/>
        </w:rPr>
        <w:t>Les ressources organiques proviennent :</w:t>
      </w:r>
    </w:p>
    <w:p w14:paraId="073981A7" w14:textId="77777777" w:rsidR="00E05847" w:rsidRPr="00E05847" w:rsidRDefault="00E05847" w:rsidP="00E05847">
      <w:pPr>
        <w:numPr>
          <w:ilvl w:val="0"/>
          <w:numId w:val="1"/>
        </w:numPr>
        <w:spacing w:before="100" w:beforeAutospacing="1" w:afterAutospacing="1"/>
        <w:rPr>
          <w:sz w:val="36"/>
          <w:szCs w:val="36"/>
        </w:rPr>
      </w:pPr>
      <w:r w:rsidRPr="00E05847">
        <w:rPr>
          <w:sz w:val="36"/>
          <w:szCs w:val="36"/>
        </w:rPr>
        <w:t>Des</w:t>
      </w:r>
      <w:r w:rsidRPr="00E05847">
        <w:rPr>
          <w:rStyle w:val="apple-converted-space"/>
          <w:b/>
          <w:bCs/>
          <w:sz w:val="36"/>
          <w:szCs w:val="36"/>
        </w:rPr>
        <w:t> </w:t>
      </w:r>
      <w:r w:rsidRPr="00E05847">
        <w:rPr>
          <w:rStyle w:val="lev"/>
          <w:sz w:val="36"/>
          <w:szCs w:val="36"/>
        </w:rPr>
        <w:t>végétaux</w:t>
      </w:r>
      <w:r w:rsidRPr="00E05847">
        <w:rPr>
          <w:rStyle w:val="apple-converted-space"/>
          <w:sz w:val="36"/>
          <w:szCs w:val="36"/>
        </w:rPr>
        <w:t> </w:t>
      </w:r>
      <w:r w:rsidRPr="00E05847">
        <w:rPr>
          <w:sz w:val="36"/>
          <w:szCs w:val="36"/>
        </w:rPr>
        <w:t>: fruits abîmés, feuilles, tiges, résidus de tonte, branches, résidus de taille</w:t>
      </w:r>
    </w:p>
    <w:p w14:paraId="442F8ADB" w14:textId="77777777" w:rsidR="00E05847" w:rsidRPr="00E05847" w:rsidRDefault="00E05847" w:rsidP="00E05847">
      <w:pPr>
        <w:numPr>
          <w:ilvl w:val="0"/>
          <w:numId w:val="1"/>
        </w:numPr>
        <w:spacing w:before="100" w:beforeAutospacing="1" w:afterAutospacing="1"/>
        <w:rPr>
          <w:sz w:val="36"/>
          <w:szCs w:val="36"/>
        </w:rPr>
      </w:pPr>
      <w:r w:rsidRPr="00E05847">
        <w:rPr>
          <w:sz w:val="36"/>
          <w:szCs w:val="36"/>
        </w:rPr>
        <w:t>Des</w:t>
      </w:r>
      <w:r w:rsidRPr="00E05847">
        <w:rPr>
          <w:rStyle w:val="apple-converted-space"/>
          <w:sz w:val="36"/>
          <w:szCs w:val="36"/>
        </w:rPr>
        <w:t> </w:t>
      </w:r>
      <w:r w:rsidRPr="00E05847">
        <w:rPr>
          <w:rStyle w:val="lev"/>
          <w:sz w:val="36"/>
          <w:szCs w:val="36"/>
        </w:rPr>
        <w:t>animaux</w:t>
      </w:r>
      <w:r w:rsidRPr="00E05847">
        <w:rPr>
          <w:rStyle w:val="apple-converted-space"/>
          <w:sz w:val="36"/>
          <w:szCs w:val="36"/>
        </w:rPr>
        <w:t> </w:t>
      </w:r>
      <w:r w:rsidRPr="00E05847">
        <w:rPr>
          <w:sz w:val="36"/>
          <w:szCs w:val="36"/>
        </w:rPr>
        <w:t>: fumier, crottin, fientes, urine, laine, poils, plumes</w:t>
      </w:r>
    </w:p>
    <w:p w14:paraId="6EEECD52" w14:textId="77777777" w:rsidR="00E05847" w:rsidRPr="00E05847" w:rsidRDefault="00E05847" w:rsidP="00E05847">
      <w:pPr>
        <w:numPr>
          <w:ilvl w:val="0"/>
          <w:numId w:val="1"/>
        </w:numPr>
        <w:spacing w:before="100" w:beforeAutospacing="1"/>
        <w:rPr>
          <w:sz w:val="36"/>
          <w:szCs w:val="36"/>
        </w:rPr>
      </w:pPr>
      <w:r w:rsidRPr="00E05847">
        <w:rPr>
          <w:sz w:val="36"/>
          <w:szCs w:val="36"/>
        </w:rPr>
        <w:t>De</w:t>
      </w:r>
      <w:r w:rsidRPr="00E05847">
        <w:rPr>
          <w:rStyle w:val="apple-converted-space"/>
          <w:sz w:val="36"/>
          <w:szCs w:val="36"/>
        </w:rPr>
        <w:t> </w:t>
      </w:r>
      <w:r w:rsidRPr="00E05847">
        <w:rPr>
          <w:rStyle w:val="lev"/>
          <w:sz w:val="36"/>
          <w:szCs w:val="36"/>
        </w:rPr>
        <w:t>minéraux</w:t>
      </w:r>
      <w:r w:rsidRPr="00E05847">
        <w:rPr>
          <w:rStyle w:val="apple-converted-space"/>
          <w:sz w:val="36"/>
          <w:szCs w:val="36"/>
        </w:rPr>
        <w:t> </w:t>
      </w:r>
      <w:r w:rsidRPr="00E05847">
        <w:rPr>
          <w:sz w:val="36"/>
          <w:szCs w:val="36"/>
        </w:rPr>
        <w:t>: cendres, coquilles d’œufs …</w:t>
      </w:r>
    </w:p>
    <w:p w14:paraId="5A47B3DB" w14:textId="77777777" w:rsidR="00E05847" w:rsidRPr="00E05847" w:rsidRDefault="00E05847" w:rsidP="00E05847">
      <w:pPr>
        <w:pStyle w:val="NormalWeb"/>
        <w:spacing w:before="0" w:beforeAutospacing="0" w:after="0"/>
        <w:jc w:val="both"/>
        <w:rPr>
          <w:sz w:val="36"/>
          <w:szCs w:val="36"/>
        </w:rPr>
      </w:pPr>
      <w:r w:rsidRPr="00E05847">
        <w:rPr>
          <w:sz w:val="36"/>
          <w:szCs w:val="36"/>
        </w:rPr>
        <w:t>Les matières organiques sont un assemblage d’atomes de carbone, d’hydrogène, d’oxygène et d’</w:t>
      </w:r>
      <w:hyperlink r:id="rId7" w:history="1">
        <w:r w:rsidRPr="00E05847">
          <w:rPr>
            <w:rStyle w:val="Lienhypertexte"/>
            <w:color w:val="0C6231"/>
            <w:sz w:val="36"/>
            <w:szCs w:val="36"/>
            <w:u w:val="none"/>
          </w:rPr>
          <w:t>azote</w:t>
        </w:r>
      </w:hyperlink>
      <w:r w:rsidRPr="00E05847">
        <w:rPr>
          <w:sz w:val="36"/>
          <w:szCs w:val="36"/>
        </w:rPr>
        <w:t>. Pour être absorbés par la plante, ces atomes doivent être dégradés et composeront l’</w:t>
      </w:r>
      <w:hyperlink r:id="rId8" w:history="1">
        <w:r w:rsidRPr="00E05847">
          <w:rPr>
            <w:rStyle w:val="Lienhypertexte"/>
            <w:color w:val="0C6231"/>
            <w:sz w:val="36"/>
            <w:szCs w:val="36"/>
            <w:u w:val="none"/>
          </w:rPr>
          <w:t>humus</w:t>
        </w:r>
      </w:hyperlink>
      <w:r w:rsidRPr="00E05847">
        <w:rPr>
          <w:rStyle w:val="apple-converted-space"/>
          <w:sz w:val="36"/>
          <w:szCs w:val="36"/>
        </w:rPr>
        <w:t> </w:t>
      </w:r>
      <w:r w:rsidRPr="00E05847">
        <w:rPr>
          <w:sz w:val="36"/>
          <w:szCs w:val="36"/>
        </w:rPr>
        <w:t>essentiel à la fertilité des sols.</w:t>
      </w:r>
    </w:p>
    <w:p w14:paraId="0BCBB626" w14:textId="77777777" w:rsidR="00E05847" w:rsidRPr="00E05847" w:rsidRDefault="00E05847" w:rsidP="00E05847">
      <w:pPr>
        <w:pStyle w:val="NormalWeb"/>
        <w:spacing w:before="0" w:beforeAutospacing="0" w:after="0"/>
        <w:jc w:val="both"/>
        <w:rPr>
          <w:sz w:val="36"/>
          <w:szCs w:val="36"/>
        </w:rPr>
      </w:pPr>
      <w:r w:rsidRPr="00E05847">
        <w:rPr>
          <w:sz w:val="36"/>
          <w:szCs w:val="36"/>
        </w:rPr>
        <w:t>La dégradation de la</w:t>
      </w:r>
      <w:r w:rsidRPr="00E05847">
        <w:rPr>
          <w:rStyle w:val="apple-converted-space"/>
          <w:sz w:val="36"/>
          <w:szCs w:val="36"/>
        </w:rPr>
        <w:t> </w:t>
      </w:r>
      <w:hyperlink r:id="rId9" w:history="1">
        <w:r w:rsidRPr="00E05847">
          <w:rPr>
            <w:rStyle w:val="Lienhypertexte"/>
            <w:color w:val="0C6231"/>
            <w:sz w:val="36"/>
            <w:szCs w:val="36"/>
            <w:u w:val="none"/>
          </w:rPr>
          <w:t>matière organique</w:t>
        </w:r>
      </w:hyperlink>
      <w:r w:rsidRPr="00E05847">
        <w:rPr>
          <w:rStyle w:val="apple-converted-space"/>
          <w:sz w:val="36"/>
          <w:szCs w:val="36"/>
        </w:rPr>
        <w:t> </w:t>
      </w:r>
      <w:r w:rsidRPr="00E05847">
        <w:rPr>
          <w:sz w:val="36"/>
          <w:szCs w:val="36"/>
        </w:rPr>
        <w:t>produit inévitablement des dégagements de gaz à effets de serre. Le levier dont dispose le jardinier est la manière dont se fera cette dégradation pour la ralentir au maximum en favorisant une combustion lente dans un</w:t>
      </w:r>
      <w:r w:rsidRPr="00E05847">
        <w:rPr>
          <w:rStyle w:val="apple-converted-space"/>
          <w:sz w:val="36"/>
          <w:szCs w:val="36"/>
        </w:rPr>
        <w:t> </w:t>
      </w:r>
      <w:hyperlink r:id="rId10" w:history="1">
        <w:r w:rsidRPr="00E05847">
          <w:rPr>
            <w:rStyle w:val="Lienhypertexte"/>
            <w:color w:val="0C6231"/>
            <w:sz w:val="36"/>
            <w:szCs w:val="36"/>
            <w:u w:val="none"/>
          </w:rPr>
          <w:t>sol</w:t>
        </w:r>
      </w:hyperlink>
      <w:r w:rsidRPr="00E05847">
        <w:rPr>
          <w:rStyle w:val="apple-converted-space"/>
          <w:sz w:val="36"/>
          <w:szCs w:val="36"/>
        </w:rPr>
        <w:t> </w:t>
      </w:r>
      <w:r w:rsidRPr="00E05847">
        <w:rPr>
          <w:sz w:val="36"/>
          <w:szCs w:val="36"/>
        </w:rPr>
        <w:t>aéré.</w:t>
      </w:r>
    </w:p>
    <w:p w14:paraId="21177E43" w14:textId="77777777" w:rsidR="00E05847" w:rsidRPr="00E05847" w:rsidRDefault="00E05847" w:rsidP="00E05847">
      <w:pPr>
        <w:pStyle w:val="NormalWeb"/>
        <w:spacing w:before="0" w:beforeAutospacing="0" w:after="0"/>
        <w:jc w:val="both"/>
        <w:rPr>
          <w:sz w:val="36"/>
          <w:szCs w:val="36"/>
        </w:rPr>
      </w:pPr>
      <w:r w:rsidRPr="00E05847">
        <w:rPr>
          <w:sz w:val="36"/>
          <w:szCs w:val="36"/>
        </w:rPr>
        <w:t>Ainsi, la</w:t>
      </w:r>
      <w:r w:rsidRPr="00E05847">
        <w:rPr>
          <w:rStyle w:val="apple-converted-space"/>
          <w:sz w:val="36"/>
          <w:szCs w:val="36"/>
        </w:rPr>
        <w:t> </w:t>
      </w:r>
      <w:hyperlink r:id="rId11" w:history="1">
        <w:r w:rsidRPr="00E05847">
          <w:rPr>
            <w:rStyle w:val="Lienhypertexte"/>
            <w:color w:val="0C6231"/>
            <w:sz w:val="36"/>
            <w:szCs w:val="36"/>
            <w:u w:val="none"/>
          </w:rPr>
          <w:t>matière organique</w:t>
        </w:r>
      </w:hyperlink>
      <w:r w:rsidRPr="00E05847">
        <w:rPr>
          <w:rStyle w:val="apple-converted-space"/>
          <w:sz w:val="36"/>
          <w:szCs w:val="36"/>
        </w:rPr>
        <w:t> </w:t>
      </w:r>
      <w:r w:rsidRPr="00E05847">
        <w:rPr>
          <w:sz w:val="36"/>
          <w:szCs w:val="36"/>
        </w:rPr>
        <w:t xml:space="preserve">peut être valorisée de deux </w:t>
      </w:r>
      <w:proofErr w:type="gramStart"/>
      <w:r w:rsidRPr="00E05847">
        <w:rPr>
          <w:sz w:val="36"/>
          <w:szCs w:val="36"/>
        </w:rPr>
        <w:t>manières:</w:t>
      </w:r>
      <w:proofErr w:type="gramEnd"/>
    </w:p>
    <w:p w14:paraId="1D539B7F" w14:textId="501F0915" w:rsidR="00E05847" w:rsidRPr="00E05847" w:rsidRDefault="00E05847" w:rsidP="00E05847">
      <w:pPr>
        <w:numPr>
          <w:ilvl w:val="0"/>
          <w:numId w:val="2"/>
        </w:numPr>
        <w:spacing w:before="100" w:beforeAutospacing="1" w:afterAutospacing="1"/>
        <w:rPr>
          <w:sz w:val="36"/>
          <w:szCs w:val="36"/>
        </w:rPr>
      </w:pPr>
      <w:r w:rsidRPr="00E05847">
        <w:rPr>
          <w:sz w:val="36"/>
          <w:szCs w:val="36"/>
        </w:rPr>
        <w:t>P</w:t>
      </w:r>
      <w:r w:rsidRPr="00E05847">
        <w:rPr>
          <w:sz w:val="36"/>
          <w:szCs w:val="36"/>
        </w:rPr>
        <w:t>ar</w:t>
      </w:r>
      <w:r>
        <w:rPr>
          <w:sz w:val="36"/>
          <w:szCs w:val="36"/>
        </w:rPr>
        <w:t xml:space="preserve"> </w:t>
      </w:r>
      <w:r w:rsidRPr="00E05847">
        <w:rPr>
          <w:sz w:val="36"/>
          <w:szCs w:val="36"/>
        </w:rPr>
        <w:t>le</w:t>
      </w:r>
      <w:r w:rsidRPr="00E05847">
        <w:rPr>
          <w:rStyle w:val="apple-converted-space"/>
          <w:sz w:val="36"/>
          <w:szCs w:val="36"/>
        </w:rPr>
        <w:t> </w:t>
      </w:r>
      <w:hyperlink r:id="rId12" w:tgtFrame="_blank" w:history="1">
        <w:r w:rsidRPr="00E05847">
          <w:rPr>
            <w:rStyle w:val="lev"/>
            <w:color w:val="0C6231"/>
            <w:sz w:val="36"/>
            <w:szCs w:val="36"/>
          </w:rPr>
          <w:t>paillage</w:t>
        </w:r>
        <w:r w:rsidRPr="00E05847">
          <w:rPr>
            <w:rStyle w:val="apple-converted-space"/>
            <w:color w:val="0C6231"/>
            <w:sz w:val="36"/>
            <w:szCs w:val="36"/>
          </w:rPr>
          <w:t> </w:t>
        </w:r>
      </w:hyperlink>
      <w:r w:rsidRPr="00E05847">
        <w:rPr>
          <w:sz w:val="36"/>
          <w:szCs w:val="36"/>
        </w:rPr>
        <w:t>: en l’étendant à même le</w:t>
      </w:r>
      <w:r w:rsidRPr="00E05847">
        <w:rPr>
          <w:rStyle w:val="apple-converted-space"/>
          <w:sz w:val="36"/>
          <w:szCs w:val="36"/>
        </w:rPr>
        <w:t> </w:t>
      </w:r>
      <w:hyperlink r:id="rId13" w:history="1">
        <w:r w:rsidRPr="00E05847">
          <w:rPr>
            <w:rStyle w:val="Lienhypertexte"/>
            <w:color w:val="0C6231"/>
            <w:sz w:val="36"/>
            <w:szCs w:val="36"/>
            <w:u w:val="none"/>
          </w:rPr>
          <w:t>sol</w:t>
        </w:r>
      </w:hyperlink>
    </w:p>
    <w:p w14:paraId="2B8111BB" w14:textId="0A4BD128" w:rsidR="00E05847" w:rsidRPr="00E05847" w:rsidRDefault="00E05847" w:rsidP="00E05847">
      <w:pPr>
        <w:numPr>
          <w:ilvl w:val="0"/>
          <w:numId w:val="2"/>
        </w:numPr>
        <w:spacing w:before="100" w:beforeAutospacing="1"/>
        <w:rPr>
          <w:sz w:val="36"/>
          <w:szCs w:val="36"/>
        </w:rPr>
      </w:pPr>
      <w:r w:rsidRPr="00E05847">
        <w:rPr>
          <w:sz w:val="36"/>
          <w:szCs w:val="36"/>
        </w:rPr>
        <w:lastRenderedPageBreak/>
        <w:t>P</w:t>
      </w:r>
      <w:r w:rsidRPr="00E05847">
        <w:rPr>
          <w:sz w:val="36"/>
          <w:szCs w:val="36"/>
        </w:rPr>
        <w:t>ar</w:t>
      </w:r>
      <w:r>
        <w:rPr>
          <w:sz w:val="36"/>
          <w:szCs w:val="36"/>
        </w:rPr>
        <w:t xml:space="preserve"> </w:t>
      </w:r>
      <w:r w:rsidRPr="00E05847">
        <w:rPr>
          <w:sz w:val="36"/>
          <w:szCs w:val="36"/>
        </w:rPr>
        <w:t>le</w:t>
      </w:r>
      <w:r w:rsidRPr="00E05847">
        <w:rPr>
          <w:rStyle w:val="apple-converted-space"/>
          <w:sz w:val="36"/>
          <w:szCs w:val="36"/>
        </w:rPr>
        <w:t> </w:t>
      </w:r>
      <w:hyperlink r:id="rId14" w:tgtFrame="_blank" w:history="1">
        <w:r w:rsidRPr="00E05847">
          <w:rPr>
            <w:rStyle w:val="lev"/>
            <w:color w:val="0C6231"/>
            <w:sz w:val="36"/>
            <w:szCs w:val="36"/>
          </w:rPr>
          <w:t>compostage</w:t>
        </w:r>
      </w:hyperlink>
      <w:r w:rsidRPr="00E05847">
        <w:rPr>
          <w:rStyle w:val="apple-converted-space"/>
          <w:sz w:val="36"/>
          <w:szCs w:val="36"/>
        </w:rPr>
        <w:t> </w:t>
      </w:r>
      <w:r w:rsidRPr="00E05847">
        <w:rPr>
          <w:sz w:val="36"/>
          <w:szCs w:val="36"/>
        </w:rPr>
        <w:t>en maîtrisant les températures et l’équilibre carbone/</w:t>
      </w:r>
      <w:hyperlink r:id="rId15" w:history="1">
        <w:r w:rsidRPr="00E05847">
          <w:rPr>
            <w:rStyle w:val="Lienhypertexte"/>
            <w:color w:val="0C6231"/>
            <w:sz w:val="36"/>
            <w:szCs w:val="36"/>
            <w:u w:val="none"/>
          </w:rPr>
          <w:t>azote</w:t>
        </w:r>
      </w:hyperlink>
      <w:r w:rsidRPr="00E05847">
        <w:rPr>
          <w:sz w:val="36"/>
          <w:szCs w:val="36"/>
        </w:rPr>
        <w:t>.</w:t>
      </w:r>
    </w:p>
    <w:p w14:paraId="11920E6D" w14:textId="77777777" w:rsidR="00E05847" w:rsidRPr="00E05847" w:rsidRDefault="00E05847" w:rsidP="00E05847">
      <w:pPr>
        <w:pStyle w:val="NormalWeb"/>
        <w:spacing w:before="0" w:beforeAutospacing="0" w:after="0" w:afterAutospacing="0"/>
        <w:jc w:val="both"/>
        <w:rPr>
          <w:sz w:val="36"/>
          <w:szCs w:val="36"/>
        </w:rPr>
      </w:pPr>
      <w:r w:rsidRPr="00E05847">
        <w:rPr>
          <w:sz w:val="36"/>
          <w:szCs w:val="36"/>
        </w:rPr>
        <w:t>L’objectif étant qu’aucune</w:t>
      </w:r>
      <w:r w:rsidRPr="00E05847">
        <w:rPr>
          <w:rStyle w:val="apple-converted-space"/>
          <w:sz w:val="36"/>
          <w:szCs w:val="36"/>
        </w:rPr>
        <w:t> </w:t>
      </w:r>
      <w:hyperlink r:id="rId16" w:history="1">
        <w:r w:rsidRPr="00E05847">
          <w:rPr>
            <w:rStyle w:val="Lienhypertexte"/>
            <w:color w:val="0C6231"/>
            <w:sz w:val="36"/>
            <w:szCs w:val="36"/>
            <w:u w:val="none"/>
          </w:rPr>
          <w:t>matière organique</w:t>
        </w:r>
      </w:hyperlink>
      <w:r w:rsidRPr="00E05847">
        <w:rPr>
          <w:rStyle w:val="apple-converted-space"/>
          <w:sz w:val="36"/>
          <w:szCs w:val="36"/>
        </w:rPr>
        <w:t> </w:t>
      </w:r>
      <w:r w:rsidRPr="00E05847">
        <w:rPr>
          <w:sz w:val="36"/>
          <w:szCs w:val="36"/>
        </w:rPr>
        <w:t>ne sorte du jardin, les déchets ne sont plus considérés comme tels mais comme une ressource. Cela permet de réduire ses déchets au jardin.</w:t>
      </w:r>
    </w:p>
    <w:p w14:paraId="2B4016C2" w14:textId="77777777" w:rsidR="00E05847" w:rsidRPr="00E05847" w:rsidRDefault="00E05847" w:rsidP="00E05847">
      <w:pPr>
        <w:pStyle w:val="Titre2"/>
        <w:shd w:val="clear" w:color="auto" w:fill="FFFFFF"/>
        <w:spacing w:line="540" w:lineRule="atLeast"/>
        <w:textAlignment w:val="top"/>
        <w:rPr>
          <w:rFonts w:ascii="Roboto" w:hAnsi="Roboto"/>
          <w:color w:val="39B54A"/>
          <w:sz w:val="36"/>
          <w:szCs w:val="36"/>
        </w:rPr>
      </w:pPr>
      <w:r w:rsidRPr="00E05847">
        <w:rPr>
          <w:rFonts w:ascii="Roboto" w:hAnsi="Roboto"/>
          <w:b/>
          <w:bCs/>
          <w:color w:val="39B54A"/>
          <w:sz w:val="36"/>
          <w:szCs w:val="36"/>
        </w:rPr>
        <w:t>Quelques conseils pratiques</w:t>
      </w:r>
    </w:p>
    <w:p w14:paraId="54B5DBEE" w14:textId="77777777" w:rsidR="00E05847" w:rsidRPr="00E05847" w:rsidRDefault="00E05847" w:rsidP="00E05847">
      <w:pPr>
        <w:pStyle w:val="Titre4"/>
        <w:shd w:val="clear" w:color="auto" w:fill="FFFFFF"/>
        <w:spacing w:line="450" w:lineRule="atLeast"/>
        <w:textAlignment w:val="top"/>
        <w:rPr>
          <w:rFonts w:ascii="Roboto" w:hAnsi="Roboto"/>
          <w:b/>
          <w:bCs/>
          <w:color w:val="auto"/>
          <w:sz w:val="32"/>
          <w:szCs w:val="32"/>
        </w:rPr>
      </w:pPr>
      <w:r w:rsidRPr="00E05847">
        <w:rPr>
          <w:rStyle w:val="lev"/>
          <w:rFonts w:ascii="Roboto" w:hAnsi="Roboto"/>
          <w:b w:val="0"/>
          <w:bCs w:val="0"/>
          <w:sz w:val="32"/>
          <w:szCs w:val="32"/>
        </w:rPr>
        <w:t xml:space="preserve">Répartition de cette </w:t>
      </w:r>
      <w:proofErr w:type="gramStart"/>
      <w:r w:rsidRPr="00E05847">
        <w:rPr>
          <w:rStyle w:val="lev"/>
          <w:rFonts w:ascii="Roboto" w:hAnsi="Roboto"/>
          <w:b w:val="0"/>
          <w:bCs w:val="0"/>
          <w:sz w:val="32"/>
          <w:szCs w:val="32"/>
        </w:rPr>
        <w:t>ressource:</w:t>
      </w:r>
      <w:proofErr w:type="gramEnd"/>
    </w:p>
    <w:p w14:paraId="5FC30FED" w14:textId="77777777" w:rsidR="00E05847" w:rsidRPr="00E05847" w:rsidRDefault="00E05847" w:rsidP="00E0584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textAlignment w:val="top"/>
        <w:rPr>
          <w:rFonts w:ascii="Times New Roman" w:hAnsi="Times New Roman"/>
          <w:sz w:val="36"/>
          <w:szCs w:val="36"/>
        </w:rPr>
      </w:pPr>
      <w:proofErr w:type="gramStart"/>
      <w:r w:rsidRPr="00E05847">
        <w:rPr>
          <w:sz w:val="36"/>
          <w:szCs w:val="36"/>
        </w:rPr>
        <w:t>⅔</w:t>
      </w:r>
      <w:proofErr w:type="gramEnd"/>
      <w:r w:rsidRPr="00E05847">
        <w:rPr>
          <w:sz w:val="36"/>
          <w:szCs w:val="36"/>
        </w:rPr>
        <w:t xml:space="preserve"> sous forme de</w:t>
      </w:r>
      <w:r w:rsidRPr="00E05847">
        <w:rPr>
          <w:rStyle w:val="apple-converted-space"/>
          <w:sz w:val="36"/>
          <w:szCs w:val="36"/>
        </w:rPr>
        <w:t> </w:t>
      </w:r>
      <w:hyperlink r:id="rId17" w:history="1">
        <w:r w:rsidRPr="00E05847">
          <w:rPr>
            <w:rStyle w:val="Lienhypertexte"/>
            <w:color w:val="0C6231"/>
            <w:sz w:val="36"/>
            <w:szCs w:val="36"/>
            <w:u w:val="none"/>
          </w:rPr>
          <w:t>paillage</w:t>
        </w:r>
      </w:hyperlink>
      <w:r w:rsidRPr="00E05847">
        <w:rPr>
          <w:sz w:val="36"/>
          <w:szCs w:val="36"/>
        </w:rPr>
        <w:t>,</w:t>
      </w:r>
    </w:p>
    <w:p w14:paraId="5946E877" w14:textId="77777777" w:rsidR="00E05847" w:rsidRPr="00E05847" w:rsidRDefault="00E05847" w:rsidP="00E0584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textAlignment w:val="top"/>
        <w:rPr>
          <w:sz w:val="36"/>
          <w:szCs w:val="36"/>
        </w:rPr>
      </w:pPr>
      <w:proofErr w:type="gramStart"/>
      <w:r w:rsidRPr="00E05847">
        <w:rPr>
          <w:sz w:val="36"/>
          <w:szCs w:val="36"/>
        </w:rPr>
        <w:t>⅓</w:t>
      </w:r>
      <w:proofErr w:type="gramEnd"/>
      <w:r w:rsidRPr="00E05847">
        <w:rPr>
          <w:sz w:val="36"/>
          <w:szCs w:val="36"/>
        </w:rPr>
        <w:t xml:space="preserve"> sous forme de compost</w:t>
      </w:r>
    </w:p>
    <w:p w14:paraId="1050F041" w14:textId="77777777" w:rsidR="00E05847" w:rsidRPr="00E05847" w:rsidRDefault="00E05847" w:rsidP="00E05847">
      <w:pPr>
        <w:pStyle w:val="Titre4"/>
        <w:shd w:val="clear" w:color="auto" w:fill="FFFFFF"/>
        <w:spacing w:line="450" w:lineRule="atLeast"/>
        <w:textAlignment w:val="top"/>
        <w:rPr>
          <w:rFonts w:ascii="Roboto" w:hAnsi="Roboto"/>
          <w:sz w:val="32"/>
          <w:szCs w:val="32"/>
        </w:rPr>
      </w:pPr>
      <w:r w:rsidRPr="00E05847">
        <w:rPr>
          <w:rStyle w:val="lev"/>
          <w:rFonts w:ascii="Roboto" w:hAnsi="Roboto"/>
          <w:b w:val="0"/>
          <w:bCs w:val="0"/>
          <w:sz w:val="32"/>
          <w:szCs w:val="32"/>
        </w:rPr>
        <w:t>Quels déchets pour le compost ?</w:t>
      </w:r>
    </w:p>
    <w:p w14:paraId="0C1DAAFC" w14:textId="77777777" w:rsidR="00E05847" w:rsidRPr="00E05847" w:rsidRDefault="00E05847" w:rsidP="00E0584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top"/>
        <w:rPr>
          <w:rFonts w:ascii="Times New Roman" w:hAnsi="Times New Roman"/>
          <w:sz w:val="36"/>
          <w:szCs w:val="36"/>
        </w:rPr>
      </w:pPr>
      <w:r w:rsidRPr="00E05847">
        <w:rPr>
          <w:sz w:val="36"/>
          <w:szCs w:val="36"/>
        </w:rPr>
        <w:t>Les matières vertes : fanes et épluchures de légumes, adventices montées en graine, tonte de pelouse …</w:t>
      </w:r>
    </w:p>
    <w:p w14:paraId="69352FF4" w14:textId="77777777" w:rsidR="00E05847" w:rsidRPr="00E05847" w:rsidRDefault="00E05847" w:rsidP="00E0584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top"/>
        <w:rPr>
          <w:sz w:val="36"/>
          <w:szCs w:val="36"/>
        </w:rPr>
      </w:pPr>
      <w:r w:rsidRPr="00E05847">
        <w:rPr>
          <w:sz w:val="36"/>
          <w:szCs w:val="36"/>
        </w:rPr>
        <w:t>Les matières brunes : feuilles mortes, tailles des arbres fruitiers, des haies …</w:t>
      </w:r>
    </w:p>
    <w:p w14:paraId="387D9C80" w14:textId="77777777" w:rsidR="00E05847" w:rsidRPr="00E05847" w:rsidRDefault="00E05847" w:rsidP="00E05847">
      <w:pPr>
        <w:pStyle w:val="Titre4"/>
        <w:shd w:val="clear" w:color="auto" w:fill="FFFFFF"/>
        <w:spacing w:line="450" w:lineRule="atLeast"/>
        <w:textAlignment w:val="top"/>
        <w:rPr>
          <w:rFonts w:ascii="Roboto" w:hAnsi="Roboto"/>
          <w:sz w:val="32"/>
          <w:szCs w:val="32"/>
        </w:rPr>
      </w:pPr>
      <w:r w:rsidRPr="00E05847">
        <w:rPr>
          <w:rStyle w:val="lev"/>
          <w:rFonts w:ascii="Roboto" w:hAnsi="Roboto"/>
          <w:b w:val="0"/>
          <w:bCs w:val="0"/>
          <w:sz w:val="32"/>
          <w:szCs w:val="32"/>
        </w:rPr>
        <w:t> Quels déchets pour le paillage ?</w:t>
      </w:r>
    </w:p>
    <w:p w14:paraId="45E9B3D1" w14:textId="77777777" w:rsidR="00E05847" w:rsidRPr="00E05847" w:rsidRDefault="00E05847" w:rsidP="00E0584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textAlignment w:val="top"/>
        <w:rPr>
          <w:rFonts w:ascii="Times New Roman" w:hAnsi="Times New Roman"/>
          <w:sz w:val="36"/>
          <w:szCs w:val="36"/>
        </w:rPr>
      </w:pPr>
      <w:r w:rsidRPr="00E05847">
        <w:rPr>
          <w:sz w:val="36"/>
          <w:szCs w:val="36"/>
        </w:rPr>
        <w:t>Les adventices non montées en graine, la tonte de pelouse, la taille d’arbres, …</w:t>
      </w:r>
    </w:p>
    <w:p w14:paraId="5EB3838C" w14:textId="50401F79" w:rsidR="00E05847" w:rsidRDefault="00E05847" w:rsidP="00E05847">
      <w:pPr>
        <w:pStyle w:val="NormalWeb"/>
        <w:shd w:val="clear" w:color="auto" w:fill="FFFFFF"/>
        <w:spacing w:before="0" w:beforeAutospacing="0"/>
        <w:jc w:val="both"/>
        <w:textAlignment w:val="top"/>
        <w:rPr>
          <w:sz w:val="36"/>
          <w:szCs w:val="36"/>
        </w:rPr>
      </w:pPr>
      <w:r w:rsidRPr="00E05847">
        <w:rPr>
          <w:rStyle w:val="lev"/>
          <w:sz w:val="36"/>
          <w:szCs w:val="36"/>
        </w:rPr>
        <w:t>Attention à la faim d’</w:t>
      </w:r>
      <w:hyperlink r:id="rId18" w:history="1">
        <w:r w:rsidRPr="00E05847">
          <w:rPr>
            <w:rStyle w:val="Lienhypertexte"/>
            <w:b/>
            <w:bCs/>
            <w:color w:val="0C6231"/>
            <w:sz w:val="36"/>
            <w:szCs w:val="36"/>
            <w:u w:val="none"/>
          </w:rPr>
          <w:t>azote</w:t>
        </w:r>
      </w:hyperlink>
      <w:r w:rsidRPr="00E05847">
        <w:rPr>
          <w:rStyle w:val="apple-converted-space"/>
          <w:b/>
          <w:bCs/>
          <w:sz w:val="36"/>
          <w:szCs w:val="36"/>
        </w:rPr>
        <w:t> </w:t>
      </w:r>
      <w:r w:rsidRPr="00E05847">
        <w:rPr>
          <w:rStyle w:val="lev"/>
          <w:sz w:val="36"/>
          <w:szCs w:val="36"/>
        </w:rPr>
        <w:t>avec les résidus de taille</w:t>
      </w:r>
      <w:r>
        <w:rPr>
          <w:rStyle w:val="lev"/>
          <w:sz w:val="36"/>
          <w:szCs w:val="36"/>
        </w:rPr>
        <w:t> :</w:t>
      </w:r>
      <w:r w:rsidRPr="00E05847">
        <w:rPr>
          <w:rStyle w:val="apple-converted-space"/>
          <w:sz w:val="36"/>
          <w:szCs w:val="36"/>
        </w:rPr>
        <w:t> </w:t>
      </w:r>
      <w:r w:rsidRPr="00E05847">
        <w:rPr>
          <w:sz w:val="36"/>
          <w:szCs w:val="36"/>
        </w:rPr>
        <w:t>l’incorporation au</w:t>
      </w:r>
      <w:r w:rsidRPr="00E05847">
        <w:rPr>
          <w:rStyle w:val="apple-converted-space"/>
          <w:sz w:val="36"/>
          <w:szCs w:val="36"/>
        </w:rPr>
        <w:t> </w:t>
      </w:r>
      <w:hyperlink r:id="rId19" w:history="1">
        <w:r w:rsidRPr="00E05847">
          <w:rPr>
            <w:rStyle w:val="Lienhypertexte"/>
            <w:color w:val="0C6231"/>
            <w:sz w:val="36"/>
            <w:szCs w:val="36"/>
            <w:u w:val="none"/>
          </w:rPr>
          <w:t>sol</w:t>
        </w:r>
      </w:hyperlink>
      <w:r w:rsidRPr="00E05847">
        <w:rPr>
          <w:rStyle w:val="apple-converted-space"/>
          <w:sz w:val="36"/>
          <w:szCs w:val="36"/>
        </w:rPr>
        <w:t> </w:t>
      </w:r>
      <w:r w:rsidRPr="00E05847">
        <w:rPr>
          <w:sz w:val="36"/>
          <w:szCs w:val="36"/>
        </w:rPr>
        <w:t>de ressources organiques peut engendrer, principalement au printemps, une captation de l’</w:t>
      </w:r>
      <w:hyperlink r:id="rId20" w:history="1">
        <w:r w:rsidRPr="00E05847">
          <w:rPr>
            <w:rStyle w:val="Lienhypertexte"/>
            <w:color w:val="0C6231"/>
            <w:sz w:val="36"/>
            <w:szCs w:val="36"/>
            <w:u w:val="none"/>
          </w:rPr>
          <w:t>azote</w:t>
        </w:r>
      </w:hyperlink>
      <w:r w:rsidRPr="00E05847">
        <w:rPr>
          <w:rStyle w:val="apple-converted-space"/>
          <w:sz w:val="36"/>
          <w:szCs w:val="36"/>
        </w:rPr>
        <w:t> </w:t>
      </w:r>
      <w:r w:rsidRPr="00E05847">
        <w:rPr>
          <w:sz w:val="36"/>
          <w:szCs w:val="36"/>
        </w:rPr>
        <w:t>minéral disponible dans le</w:t>
      </w:r>
      <w:r w:rsidRPr="00E05847">
        <w:rPr>
          <w:rStyle w:val="apple-converted-space"/>
          <w:sz w:val="36"/>
          <w:szCs w:val="36"/>
        </w:rPr>
        <w:t> </w:t>
      </w:r>
      <w:hyperlink r:id="rId21" w:history="1">
        <w:r w:rsidRPr="00E05847">
          <w:rPr>
            <w:rStyle w:val="Lienhypertexte"/>
            <w:color w:val="0C6231"/>
            <w:sz w:val="36"/>
            <w:szCs w:val="36"/>
            <w:u w:val="none"/>
          </w:rPr>
          <w:t>sol</w:t>
        </w:r>
      </w:hyperlink>
      <w:r w:rsidRPr="00E05847">
        <w:rPr>
          <w:rStyle w:val="apple-converted-space"/>
          <w:sz w:val="36"/>
          <w:szCs w:val="36"/>
        </w:rPr>
        <w:t> </w:t>
      </w:r>
      <w:r w:rsidRPr="00E05847">
        <w:rPr>
          <w:sz w:val="36"/>
          <w:szCs w:val="36"/>
        </w:rPr>
        <w:t>par des bactéries et des champignons dégradant les matières organiques. Plus celles-ci seront riches en lignine plus la demande sera forte et moins les végétaux auront accès à l’</w:t>
      </w:r>
      <w:hyperlink r:id="rId22" w:history="1">
        <w:r w:rsidRPr="00E05847">
          <w:rPr>
            <w:rStyle w:val="Lienhypertexte"/>
            <w:color w:val="0C6231"/>
            <w:sz w:val="36"/>
            <w:szCs w:val="36"/>
            <w:u w:val="none"/>
          </w:rPr>
          <w:t>azote</w:t>
        </w:r>
      </w:hyperlink>
      <w:r w:rsidRPr="00E05847">
        <w:rPr>
          <w:rStyle w:val="apple-converted-space"/>
          <w:sz w:val="36"/>
          <w:szCs w:val="36"/>
        </w:rPr>
        <w:t> </w:t>
      </w:r>
      <w:r w:rsidRPr="00E05847">
        <w:rPr>
          <w:sz w:val="36"/>
          <w:szCs w:val="36"/>
        </w:rPr>
        <w:t>nécessaire à leur métabolisme.</w:t>
      </w:r>
    </w:p>
    <w:p w14:paraId="5C6FEAED" w14:textId="77777777" w:rsidR="00E05847" w:rsidRDefault="00E05847" w:rsidP="00E05847">
      <w:pPr>
        <w:pStyle w:val="NormalWeb"/>
        <w:shd w:val="clear" w:color="auto" w:fill="FFFFFF"/>
        <w:spacing w:before="0" w:beforeAutospacing="0"/>
        <w:jc w:val="both"/>
        <w:textAlignment w:val="top"/>
        <w:rPr>
          <w:rStyle w:val="apple-converted-space"/>
          <w:rFonts w:ascii="Roboto" w:hAnsi="Roboto"/>
          <w:b/>
          <w:bCs/>
          <w:sz w:val="30"/>
          <w:szCs w:val="30"/>
          <w:u w:val="single"/>
        </w:rPr>
      </w:pPr>
      <w:r>
        <w:rPr>
          <w:rFonts w:ascii="Roboto" w:hAnsi="Roboto"/>
          <w:b/>
          <w:bCs/>
          <w:sz w:val="30"/>
          <w:szCs w:val="30"/>
          <w:u w:val="single"/>
        </w:rPr>
        <w:t>Pour aller plus loin :</w:t>
      </w:r>
      <w:r>
        <w:rPr>
          <w:rStyle w:val="apple-converted-space"/>
          <w:rFonts w:ascii="Roboto" w:hAnsi="Roboto"/>
          <w:b/>
          <w:bCs/>
          <w:sz w:val="30"/>
          <w:szCs w:val="30"/>
          <w:u w:val="single"/>
        </w:rPr>
        <w:t> </w:t>
      </w:r>
    </w:p>
    <w:p w14:paraId="694087E1" w14:textId="1E1666BC" w:rsidR="00E05847" w:rsidRPr="00E05847" w:rsidRDefault="00E05847" w:rsidP="00E05847">
      <w:pPr>
        <w:pStyle w:val="NormalWeb"/>
        <w:shd w:val="clear" w:color="auto" w:fill="FFFFFF"/>
        <w:spacing w:before="0" w:beforeAutospacing="0"/>
        <w:jc w:val="both"/>
        <w:textAlignment w:val="top"/>
        <w:rPr>
          <w:sz w:val="36"/>
          <w:szCs w:val="36"/>
        </w:rPr>
      </w:pPr>
      <w:r>
        <w:rPr>
          <w:rStyle w:val="lev"/>
          <w:rFonts w:ascii="Roboto" w:hAnsi="Roboto"/>
          <w:b w:val="0"/>
          <w:bCs w:val="0"/>
          <w:sz w:val="30"/>
          <w:szCs w:val="30"/>
        </w:rPr>
        <w:t>Cultiver des végétaux non pour leurs fruits ou leurs légumes mais pour produire de la biomasse utilisable au jardin</w:t>
      </w:r>
    </w:p>
    <w:p w14:paraId="6BA9A724" w14:textId="77777777" w:rsidR="00E05847" w:rsidRPr="00E05847" w:rsidRDefault="00E05847" w:rsidP="00E05847">
      <w:pPr>
        <w:pStyle w:val="NormalWeb"/>
        <w:shd w:val="clear" w:color="auto" w:fill="FFFFFF"/>
        <w:spacing w:before="0" w:beforeAutospacing="0"/>
        <w:jc w:val="both"/>
        <w:textAlignment w:val="top"/>
        <w:rPr>
          <w:sz w:val="36"/>
          <w:szCs w:val="36"/>
        </w:rPr>
      </w:pPr>
      <w:r w:rsidRPr="00E05847">
        <w:rPr>
          <w:sz w:val="36"/>
          <w:szCs w:val="36"/>
        </w:rPr>
        <w:lastRenderedPageBreak/>
        <w:t xml:space="preserve">Quelques </w:t>
      </w:r>
      <w:proofErr w:type="gramStart"/>
      <w:r w:rsidRPr="00E05847">
        <w:rPr>
          <w:sz w:val="36"/>
          <w:szCs w:val="36"/>
        </w:rPr>
        <w:t>exemples:</w:t>
      </w:r>
      <w:proofErr w:type="gramEnd"/>
    </w:p>
    <w:p w14:paraId="667E04AA" w14:textId="77777777" w:rsidR="00E05847" w:rsidRPr="00E05847" w:rsidRDefault="00E05847" w:rsidP="00E0584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textAlignment w:val="top"/>
        <w:rPr>
          <w:sz w:val="36"/>
          <w:szCs w:val="36"/>
        </w:rPr>
      </w:pPr>
      <w:r w:rsidRPr="00E05847">
        <w:rPr>
          <w:sz w:val="36"/>
          <w:szCs w:val="36"/>
          <w:u w:val="single"/>
        </w:rPr>
        <w:t>Le sureau</w:t>
      </w:r>
      <w:r w:rsidRPr="00E05847">
        <w:rPr>
          <w:sz w:val="36"/>
          <w:szCs w:val="36"/>
        </w:rPr>
        <w:t xml:space="preserve"> : l’enjeu n’est pas de produire de la fleur ni du fruit mais des branches faciles à broyer.</w:t>
      </w:r>
    </w:p>
    <w:p w14:paraId="0B85DFE1" w14:textId="77777777" w:rsidR="00E05847" w:rsidRPr="00E05847" w:rsidRDefault="00E05847" w:rsidP="00E0584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textAlignment w:val="top"/>
        <w:rPr>
          <w:sz w:val="36"/>
          <w:szCs w:val="36"/>
        </w:rPr>
      </w:pPr>
      <w:r w:rsidRPr="00E05847">
        <w:rPr>
          <w:sz w:val="36"/>
          <w:szCs w:val="36"/>
          <w:u w:val="single"/>
        </w:rPr>
        <w:t>La bourrache</w:t>
      </w:r>
      <w:r w:rsidRPr="00E05847">
        <w:rPr>
          <w:sz w:val="36"/>
          <w:szCs w:val="36"/>
        </w:rPr>
        <w:t xml:space="preserve"> et </w:t>
      </w:r>
      <w:r w:rsidRPr="00E05847">
        <w:rPr>
          <w:sz w:val="36"/>
          <w:szCs w:val="36"/>
          <w:u w:val="single"/>
        </w:rPr>
        <w:t>la consoude</w:t>
      </w:r>
      <w:r w:rsidRPr="00E05847">
        <w:rPr>
          <w:sz w:val="36"/>
          <w:szCs w:val="36"/>
        </w:rPr>
        <w:t xml:space="preserve"> qui en plus d’être des plantes mellifères produisent beaucoup de biomasse pour alimenter le</w:t>
      </w:r>
      <w:r w:rsidRPr="00E05847">
        <w:rPr>
          <w:rStyle w:val="apple-converted-space"/>
          <w:sz w:val="36"/>
          <w:szCs w:val="36"/>
        </w:rPr>
        <w:t> </w:t>
      </w:r>
      <w:hyperlink r:id="rId23" w:history="1">
        <w:r w:rsidRPr="00E05847">
          <w:rPr>
            <w:rStyle w:val="Lienhypertexte"/>
            <w:color w:val="0C6231"/>
            <w:sz w:val="36"/>
            <w:szCs w:val="36"/>
            <w:u w:val="none"/>
          </w:rPr>
          <w:t>sol</w:t>
        </w:r>
      </w:hyperlink>
      <w:r w:rsidRPr="00E05847">
        <w:rPr>
          <w:rStyle w:val="apple-converted-space"/>
          <w:sz w:val="36"/>
          <w:szCs w:val="36"/>
        </w:rPr>
        <w:t> </w:t>
      </w:r>
      <w:r w:rsidRPr="00E05847">
        <w:rPr>
          <w:sz w:val="36"/>
          <w:szCs w:val="36"/>
        </w:rPr>
        <w:t>en</w:t>
      </w:r>
      <w:r w:rsidRPr="00E05847">
        <w:rPr>
          <w:rStyle w:val="apple-converted-space"/>
          <w:sz w:val="36"/>
          <w:szCs w:val="36"/>
        </w:rPr>
        <w:t> </w:t>
      </w:r>
      <w:hyperlink r:id="rId24" w:history="1">
        <w:r w:rsidRPr="00E05847">
          <w:rPr>
            <w:rStyle w:val="Lienhypertexte"/>
            <w:color w:val="0C6231"/>
            <w:sz w:val="36"/>
            <w:szCs w:val="36"/>
            <w:u w:val="none"/>
          </w:rPr>
          <w:t>paillage</w:t>
        </w:r>
      </w:hyperlink>
      <w:r w:rsidRPr="00E05847">
        <w:rPr>
          <w:sz w:val="36"/>
          <w:szCs w:val="36"/>
        </w:rPr>
        <w:t>.</w:t>
      </w:r>
    </w:p>
    <w:p w14:paraId="29EA605B" w14:textId="77777777" w:rsidR="00E05847" w:rsidRPr="00E05847" w:rsidRDefault="00E05847" w:rsidP="00E0584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textAlignment w:val="top"/>
        <w:rPr>
          <w:sz w:val="36"/>
          <w:szCs w:val="36"/>
        </w:rPr>
      </w:pPr>
      <w:r w:rsidRPr="00E05847">
        <w:rPr>
          <w:sz w:val="36"/>
          <w:szCs w:val="36"/>
        </w:rPr>
        <w:t>Production d’</w:t>
      </w:r>
      <w:hyperlink r:id="rId25" w:history="1">
        <w:r w:rsidRPr="00E05847">
          <w:rPr>
            <w:rStyle w:val="Lienhypertexte"/>
            <w:color w:val="0C6231"/>
            <w:sz w:val="36"/>
            <w:szCs w:val="36"/>
            <w:u w:val="none"/>
          </w:rPr>
          <w:t>engrais vert</w:t>
        </w:r>
      </w:hyperlink>
      <w:r w:rsidRPr="00E05847">
        <w:rPr>
          <w:rStyle w:val="apple-converted-space"/>
          <w:sz w:val="36"/>
          <w:szCs w:val="36"/>
        </w:rPr>
        <w:t> </w:t>
      </w:r>
      <w:r w:rsidRPr="00E05847">
        <w:rPr>
          <w:sz w:val="36"/>
          <w:szCs w:val="36"/>
        </w:rPr>
        <w:t>: seigle et vesce qui une fois broyés peuvent être épandus sous forme de</w:t>
      </w:r>
      <w:r w:rsidRPr="00E05847">
        <w:rPr>
          <w:rStyle w:val="apple-converted-space"/>
          <w:sz w:val="36"/>
          <w:szCs w:val="36"/>
        </w:rPr>
        <w:t> </w:t>
      </w:r>
      <w:hyperlink r:id="rId26" w:history="1">
        <w:r w:rsidRPr="00E05847">
          <w:rPr>
            <w:rStyle w:val="Lienhypertexte"/>
            <w:color w:val="0C6231"/>
            <w:sz w:val="36"/>
            <w:szCs w:val="36"/>
            <w:u w:val="none"/>
          </w:rPr>
          <w:t>paillage</w:t>
        </w:r>
      </w:hyperlink>
      <w:r w:rsidRPr="00E05847">
        <w:rPr>
          <w:sz w:val="36"/>
          <w:szCs w:val="36"/>
        </w:rPr>
        <w:t>.</w:t>
      </w:r>
    </w:p>
    <w:p w14:paraId="1F7F3D94" w14:textId="77777777" w:rsidR="00E05847" w:rsidRPr="00E05847" w:rsidRDefault="00E05847" w:rsidP="00E0584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textAlignment w:val="top"/>
        <w:rPr>
          <w:sz w:val="36"/>
          <w:szCs w:val="36"/>
        </w:rPr>
      </w:pPr>
      <w:r w:rsidRPr="00E05847">
        <w:rPr>
          <w:sz w:val="36"/>
          <w:szCs w:val="36"/>
        </w:rPr>
        <w:t>Reconsidérer la place des adventices comme productrices de biomasse.</w:t>
      </w:r>
    </w:p>
    <w:p w14:paraId="6F6A2B48" w14:textId="77777777" w:rsidR="00E05847" w:rsidRDefault="00E05847" w:rsidP="00E05847"/>
    <w:p w14:paraId="5A1B90F0" w14:textId="77777777" w:rsidR="00E05847" w:rsidRDefault="00E05847"/>
    <w:sectPr w:rsidR="00E05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7C10"/>
    <w:multiLevelType w:val="multilevel"/>
    <w:tmpl w:val="8A6E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B0CD0"/>
    <w:multiLevelType w:val="multilevel"/>
    <w:tmpl w:val="6BE0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8309A"/>
    <w:multiLevelType w:val="multilevel"/>
    <w:tmpl w:val="8C2A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30296F"/>
    <w:multiLevelType w:val="multilevel"/>
    <w:tmpl w:val="6558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653BEA"/>
    <w:multiLevelType w:val="multilevel"/>
    <w:tmpl w:val="7490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62798D"/>
    <w:multiLevelType w:val="multilevel"/>
    <w:tmpl w:val="B9F8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47"/>
    <w:rsid w:val="00E0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86FB67"/>
  <w15:chartTrackingRefBased/>
  <w15:docId w15:val="{7A5C6724-6B68-3A46-B98B-33AAD877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0584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058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058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584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byline">
    <w:name w:val="byline"/>
    <w:basedOn w:val="Policepardfaut"/>
    <w:rsid w:val="00E05847"/>
  </w:style>
  <w:style w:type="character" w:customStyle="1" w:styleId="apple-converted-space">
    <w:name w:val="apple-converted-space"/>
    <w:basedOn w:val="Policepardfaut"/>
    <w:rsid w:val="00E05847"/>
  </w:style>
  <w:style w:type="character" w:customStyle="1" w:styleId="posted-on">
    <w:name w:val="posted-on"/>
    <w:basedOn w:val="Policepardfaut"/>
    <w:rsid w:val="00E05847"/>
  </w:style>
  <w:style w:type="character" w:styleId="Lienhypertexte">
    <w:name w:val="Hyperlink"/>
    <w:basedOn w:val="Policepardfaut"/>
    <w:uiPriority w:val="99"/>
    <w:semiHidden/>
    <w:unhideWhenUsed/>
    <w:rsid w:val="00E058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058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E05847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E058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E0584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1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1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7523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25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3358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7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1" w:color="39B54A"/>
                                <w:left w:val="single" w:sz="18" w:space="21" w:color="39B54A"/>
                                <w:bottom w:val="single" w:sz="18" w:space="21" w:color="39B54A"/>
                                <w:right w:val="single" w:sz="18" w:space="21" w:color="39B54A"/>
                              </w:divBdr>
                              <w:divsChild>
                                <w:div w:id="93463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7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19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0718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4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rdiner-autrement.fr/glossaire/humus/" TargetMode="External"/><Relationship Id="rId13" Type="http://schemas.openxmlformats.org/officeDocument/2006/relationships/hyperlink" Target="https://www.jardiner-autrement.fr/glossaire/sol/" TargetMode="External"/><Relationship Id="rId18" Type="http://schemas.openxmlformats.org/officeDocument/2006/relationships/hyperlink" Target="https://www.jardiner-autrement.fr/glossaire/azote/" TargetMode="External"/><Relationship Id="rId26" Type="http://schemas.openxmlformats.org/officeDocument/2006/relationships/hyperlink" Target="https://www.jardiner-autrement.fr/glossaire/paillag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jardiner-autrement.fr/glossaire/sol/" TargetMode="External"/><Relationship Id="rId7" Type="http://schemas.openxmlformats.org/officeDocument/2006/relationships/hyperlink" Target="https://www.jardiner-autrement.fr/glossaire/azote/" TargetMode="External"/><Relationship Id="rId12" Type="http://schemas.openxmlformats.org/officeDocument/2006/relationships/hyperlink" Target="https://www.jardiner-autrement.fr/techniques-de-couverture-sol/" TargetMode="External"/><Relationship Id="rId17" Type="http://schemas.openxmlformats.org/officeDocument/2006/relationships/hyperlink" Target="https://www.jardiner-autrement.fr/glossaire/paillage/" TargetMode="External"/><Relationship Id="rId25" Type="http://schemas.openxmlformats.org/officeDocument/2006/relationships/hyperlink" Target="https://www.jardiner-autrement.fr/glossaire/engrais-ve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ardiner-autrement.fr/glossaire/matiere-organique/" TargetMode="External"/><Relationship Id="rId20" Type="http://schemas.openxmlformats.org/officeDocument/2006/relationships/hyperlink" Target="https://www.jardiner-autrement.fr/glossaire/azot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jardiner-autrement.fr/glossaire/matiere-organique/" TargetMode="External"/><Relationship Id="rId11" Type="http://schemas.openxmlformats.org/officeDocument/2006/relationships/hyperlink" Target="https://www.jardiner-autrement.fr/glossaire/matiere-organique/" TargetMode="External"/><Relationship Id="rId24" Type="http://schemas.openxmlformats.org/officeDocument/2006/relationships/hyperlink" Target="https://www.jardiner-autrement.fr/glossaire/paillage/" TargetMode="External"/><Relationship Id="rId5" Type="http://schemas.openxmlformats.org/officeDocument/2006/relationships/hyperlink" Target="https://www.jardiner-autrement.fr/les-dechets-vegetaux-une-veritable-ressource-a-valoriser/" TargetMode="External"/><Relationship Id="rId15" Type="http://schemas.openxmlformats.org/officeDocument/2006/relationships/hyperlink" Target="https://www.jardiner-autrement.fr/glossaire/azote/" TargetMode="External"/><Relationship Id="rId23" Type="http://schemas.openxmlformats.org/officeDocument/2006/relationships/hyperlink" Target="https://www.jardiner-autrement.fr/glossaire/sol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jardiner-autrement.fr/glossaire/sol/" TargetMode="External"/><Relationship Id="rId19" Type="http://schemas.openxmlformats.org/officeDocument/2006/relationships/hyperlink" Target="https://www.jardiner-autrement.fr/glossaire/s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ardiner-autrement.fr/glossaire/matiere-organique/" TargetMode="External"/><Relationship Id="rId14" Type="http://schemas.openxmlformats.org/officeDocument/2006/relationships/hyperlink" Target="https://www.jardiner-autrement.fr/le-compostage-mode-demploi/" TargetMode="External"/><Relationship Id="rId22" Type="http://schemas.openxmlformats.org/officeDocument/2006/relationships/hyperlink" Target="https://www.jardiner-autrement.fr/glossaire/azote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702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mounbois86@gmail.com</dc:creator>
  <cp:keywords/>
  <dc:description/>
  <cp:lastModifiedBy>mounbois86@gmail.com</cp:lastModifiedBy>
  <cp:revision>1</cp:revision>
  <dcterms:created xsi:type="dcterms:W3CDTF">2021-11-26T18:12:00Z</dcterms:created>
  <dcterms:modified xsi:type="dcterms:W3CDTF">2021-11-26T18:17:00Z</dcterms:modified>
</cp:coreProperties>
</file>